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B08E2" w14:textId="7B7291ED" w:rsidR="00DD0B33" w:rsidRPr="00AA5174" w:rsidRDefault="001879F8" w:rsidP="00EA06D9">
      <w:pPr>
        <w:jc w:val="both"/>
        <w:rPr>
          <w:rFonts w:ascii="Corbel" w:hAnsi="Corbel" w:cs="Arial"/>
          <w:b/>
          <w:sz w:val="24"/>
          <w:szCs w:val="24"/>
          <w:u w:val="single"/>
        </w:rPr>
      </w:pPr>
      <w:r w:rsidRPr="00580419">
        <w:rPr>
          <w:rFonts w:ascii="Corbel" w:hAnsi="Corbel" w:cs="Arial"/>
          <w:b/>
          <w:sz w:val="24"/>
          <w:szCs w:val="24"/>
          <w:u w:val="single"/>
        </w:rPr>
        <w:t xml:space="preserve">Basın Bülteni                                                                                                                                       </w:t>
      </w:r>
      <w:r w:rsidR="002D7BB4">
        <w:rPr>
          <w:rFonts w:ascii="Corbel" w:hAnsi="Corbel" w:cs="Arial"/>
          <w:b/>
          <w:sz w:val="24"/>
          <w:szCs w:val="24"/>
          <w:u w:val="single"/>
        </w:rPr>
        <w:t>Kasım</w:t>
      </w:r>
      <w:r w:rsidR="00DD0B33" w:rsidRPr="00580419">
        <w:rPr>
          <w:rFonts w:ascii="Corbel" w:hAnsi="Corbel" w:cs="Arial"/>
          <w:b/>
          <w:sz w:val="24"/>
          <w:szCs w:val="24"/>
          <w:u w:val="single"/>
        </w:rPr>
        <w:t xml:space="preserve"> </w:t>
      </w:r>
      <w:r w:rsidRPr="00580419">
        <w:rPr>
          <w:rFonts w:ascii="Corbel" w:hAnsi="Corbel" w:cs="Arial"/>
          <w:b/>
          <w:sz w:val="24"/>
          <w:szCs w:val="24"/>
          <w:u w:val="single"/>
        </w:rPr>
        <w:t xml:space="preserve">2024                                                                                                                                                </w:t>
      </w:r>
    </w:p>
    <w:p w14:paraId="22B5C553" w14:textId="7F584295" w:rsidR="00DF2AC6" w:rsidRPr="00580419" w:rsidRDefault="00DF2AC6" w:rsidP="00580419">
      <w:pPr>
        <w:rPr>
          <w:rFonts w:ascii="Corbel" w:hAnsi="Corbel"/>
          <w:b/>
          <w:bCs/>
          <w:noProof/>
          <w:sz w:val="10"/>
          <w:szCs w:val="28"/>
        </w:rPr>
      </w:pPr>
    </w:p>
    <w:p w14:paraId="492102D6" w14:textId="77777777" w:rsidR="00345E3D" w:rsidRDefault="00345E3D" w:rsidP="00345E3D">
      <w:pPr>
        <w:jc w:val="center"/>
        <w:rPr>
          <w:rFonts w:ascii="Corbel" w:hAnsi="Corbel"/>
          <w:b/>
          <w:bCs/>
          <w:noProof/>
          <w:sz w:val="24"/>
          <w:szCs w:val="24"/>
        </w:rPr>
      </w:pPr>
      <w:r w:rsidRPr="00345E3D">
        <w:rPr>
          <w:rFonts w:ascii="Corbel" w:hAnsi="Corbel"/>
          <w:b/>
          <w:bCs/>
          <w:noProof/>
          <w:sz w:val="24"/>
          <w:szCs w:val="24"/>
          <w:lang w:val="en-US"/>
        </w:rPr>
        <w:t>2025 yıl sonunda 49 şube, 27 mobil ekip</w:t>
      </w:r>
      <w:r>
        <w:rPr>
          <w:rFonts w:ascii="Corbel" w:hAnsi="Corbel"/>
          <w:b/>
          <w:bCs/>
          <w:noProof/>
          <w:sz w:val="24"/>
          <w:szCs w:val="24"/>
          <w:lang w:val="en-US"/>
        </w:rPr>
        <w:t xml:space="preserve"> sayısına ulaşacak</w:t>
      </w:r>
    </w:p>
    <w:p w14:paraId="18106C8C" w14:textId="77777777" w:rsidR="00345E3D" w:rsidRDefault="00345E3D" w:rsidP="00DF2AC6">
      <w:pPr>
        <w:jc w:val="center"/>
        <w:rPr>
          <w:rFonts w:ascii="Corbel" w:hAnsi="Corbel"/>
          <w:b/>
          <w:bCs/>
          <w:noProof/>
          <w:sz w:val="24"/>
          <w:szCs w:val="24"/>
        </w:rPr>
      </w:pPr>
    </w:p>
    <w:p w14:paraId="72E19D52" w14:textId="69B32146" w:rsidR="00DF2AC6" w:rsidRPr="00345E3D" w:rsidRDefault="00345E3D" w:rsidP="00DF2AC6">
      <w:pPr>
        <w:jc w:val="center"/>
        <w:rPr>
          <w:rFonts w:ascii="Corbel" w:hAnsi="Corbel"/>
          <w:b/>
          <w:bCs/>
          <w:noProof/>
          <w:sz w:val="48"/>
          <w:szCs w:val="48"/>
        </w:rPr>
      </w:pPr>
      <w:r w:rsidRPr="00345E3D">
        <w:rPr>
          <w:rFonts w:ascii="Corbel" w:hAnsi="Corbel"/>
          <w:b/>
          <w:bCs/>
          <w:noProof/>
          <w:sz w:val="48"/>
          <w:szCs w:val="48"/>
        </w:rPr>
        <w:t xml:space="preserve">Tüm Finans </w:t>
      </w:r>
      <w:r w:rsidR="00DF2AC6" w:rsidRPr="00345E3D">
        <w:rPr>
          <w:rFonts w:ascii="Corbel" w:hAnsi="Corbel"/>
          <w:b/>
          <w:bCs/>
          <w:noProof/>
          <w:sz w:val="48"/>
          <w:szCs w:val="48"/>
        </w:rPr>
        <w:t>4 yılda 4 kat büyüyerek şubeleşmede rekor kırdı</w:t>
      </w:r>
    </w:p>
    <w:p w14:paraId="545D407C" w14:textId="77777777" w:rsidR="00DF2AC6" w:rsidRPr="00580419" w:rsidRDefault="00DF2AC6" w:rsidP="00DF2AC6">
      <w:pPr>
        <w:jc w:val="center"/>
        <w:rPr>
          <w:rFonts w:ascii="Corbel" w:hAnsi="Corbel"/>
          <w:b/>
          <w:bCs/>
          <w:noProof/>
          <w:sz w:val="16"/>
          <w:szCs w:val="16"/>
        </w:rPr>
      </w:pPr>
    </w:p>
    <w:p w14:paraId="4D3B4826" w14:textId="77777777" w:rsidR="00345E3D" w:rsidRDefault="00345E3D" w:rsidP="00580419">
      <w:pPr>
        <w:jc w:val="center"/>
        <w:rPr>
          <w:rFonts w:ascii="Corbel" w:hAnsi="Corbel"/>
          <w:b/>
          <w:bCs/>
          <w:noProof/>
          <w:sz w:val="24"/>
          <w:szCs w:val="24"/>
        </w:rPr>
      </w:pPr>
    </w:p>
    <w:p w14:paraId="74F44FCA" w14:textId="792A1F64" w:rsidR="0081669C" w:rsidRDefault="00DF2AC6" w:rsidP="00580419">
      <w:pPr>
        <w:jc w:val="center"/>
        <w:rPr>
          <w:rFonts w:ascii="Corbel" w:hAnsi="Corbel"/>
          <w:b/>
          <w:bCs/>
          <w:sz w:val="24"/>
          <w:szCs w:val="24"/>
        </w:rPr>
      </w:pPr>
      <w:r w:rsidRPr="00580419">
        <w:rPr>
          <w:rFonts w:ascii="Corbel" w:hAnsi="Corbel"/>
          <w:b/>
          <w:bCs/>
          <w:noProof/>
          <w:sz w:val="24"/>
          <w:szCs w:val="24"/>
        </w:rPr>
        <w:t xml:space="preserve">Ölçeklenebilir teknolojisi ile son 4 yılda 4 kat büyüme kat eden Tam Finans, şubeleşme faaliyetlerinde sektörde yeni bir rekora imza attı. Türkiye genelinde </w:t>
      </w:r>
      <w:r w:rsidRPr="00580419">
        <w:rPr>
          <w:rFonts w:ascii="Corbel" w:hAnsi="Corbel"/>
          <w:b/>
          <w:bCs/>
          <w:sz w:val="24"/>
          <w:szCs w:val="24"/>
        </w:rPr>
        <w:t>26 ilde 39 şube ve 18 mobil ekibinde 7</w:t>
      </w:r>
      <w:r w:rsidR="000737B2">
        <w:rPr>
          <w:rFonts w:ascii="Corbel" w:hAnsi="Corbel"/>
          <w:b/>
          <w:bCs/>
          <w:sz w:val="24"/>
          <w:szCs w:val="24"/>
        </w:rPr>
        <w:t>8</w:t>
      </w:r>
      <w:r w:rsidR="006A4A3C">
        <w:rPr>
          <w:rFonts w:ascii="Corbel" w:hAnsi="Corbel"/>
          <w:b/>
          <w:bCs/>
          <w:sz w:val="24"/>
          <w:szCs w:val="24"/>
        </w:rPr>
        <w:t>3</w:t>
      </w:r>
      <w:r w:rsidRPr="00580419">
        <w:rPr>
          <w:rFonts w:ascii="Corbel" w:hAnsi="Corbel"/>
          <w:b/>
          <w:bCs/>
          <w:sz w:val="24"/>
          <w:szCs w:val="24"/>
        </w:rPr>
        <w:t xml:space="preserve"> kişiye istihdam sağlayan Tam Finans, </w:t>
      </w:r>
      <w:r w:rsidR="000737B2">
        <w:rPr>
          <w:rFonts w:ascii="Corbel" w:hAnsi="Corbel"/>
          <w:b/>
          <w:bCs/>
          <w:sz w:val="24"/>
          <w:szCs w:val="24"/>
        </w:rPr>
        <w:t xml:space="preserve">2025 </w:t>
      </w:r>
      <w:r w:rsidR="009B3815" w:rsidRPr="002D7BB4">
        <w:rPr>
          <w:rFonts w:ascii="Corbel" w:hAnsi="Corbel"/>
          <w:b/>
          <w:bCs/>
          <w:sz w:val="24"/>
          <w:szCs w:val="24"/>
        </w:rPr>
        <w:t>yıl sonuna kadar</w:t>
      </w:r>
      <w:r w:rsidRPr="00580419">
        <w:rPr>
          <w:rFonts w:ascii="Corbel" w:hAnsi="Corbel"/>
          <w:b/>
          <w:bCs/>
          <w:sz w:val="24"/>
          <w:szCs w:val="24"/>
        </w:rPr>
        <w:t xml:space="preserve"> Van ve Afyon illeri ile Trakya ve Batı Karadeniz bölgeleri başta olmak üzere 10 yeni şube ve </w:t>
      </w:r>
      <w:r w:rsidR="000737B2">
        <w:rPr>
          <w:rFonts w:ascii="Corbel" w:hAnsi="Corbel"/>
          <w:b/>
          <w:bCs/>
          <w:sz w:val="24"/>
          <w:szCs w:val="24"/>
        </w:rPr>
        <w:t>10 yeni</w:t>
      </w:r>
      <w:r w:rsidRPr="00580419">
        <w:rPr>
          <w:rFonts w:ascii="Corbel" w:hAnsi="Corbel"/>
          <w:b/>
          <w:bCs/>
          <w:sz w:val="24"/>
          <w:szCs w:val="24"/>
        </w:rPr>
        <w:t xml:space="preserve"> mobil ekip kurmaya hazırlanıyor. Şirket aynı zamanda illerde yüksek performans sergileyen mobil ekipleri şubeleştirecek.</w:t>
      </w:r>
    </w:p>
    <w:p w14:paraId="32A5025C" w14:textId="77777777" w:rsidR="00580419" w:rsidRPr="00580419" w:rsidRDefault="00580419" w:rsidP="00580419">
      <w:pPr>
        <w:jc w:val="center"/>
        <w:rPr>
          <w:rFonts w:ascii="Corbel" w:hAnsi="Corbel"/>
          <w:b/>
          <w:bCs/>
          <w:sz w:val="18"/>
          <w:szCs w:val="24"/>
        </w:rPr>
      </w:pPr>
    </w:p>
    <w:p w14:paraId="28A59434" w14:textId="46DBFC3E" w:rsidR="00376124" w:rsidRPr="00580419" w:rsidRDefault="00013E9E" w:rsidP="00EA06D9">
      <w:pPr>
        <w:jc w:val="both"/>
        <w:rPr>
          <w:rFonts w:ascii="Corbel" w:hAnsi="Corbel"/>
          <w:bCs/>
          <w:sz w:val="24"/>
          <w:szCs w:val="24"/>
        </w:rPr>
      </w:pPr>
      <w:r w:rsidRPr="00580419">
        <w:rPr>
          <w:rFonts w:ascii="Corbel" w:hAnsi="Corbel"/>
          <w:bCs/>
          <w:noProof/>
          <w:sz w:val="24"/>
          <w:szCs w:val="24"/>
        </w:rPr>
        <w:t xml:space="preserve">Güçlü mali yapısı ve dijital altyapısının yanı sıra teknolojiyi takip eden yenilikçi yaklaşımı ile başarı hikayelerine yenilerini eklemeyi sürdürenTam Finans, başlattığı şubeleşme atağı ile Türkiye’nin her ilinde yer almayı hedefliyor. </w:t>
      </w:r>
      <w:r w:rsidRPr="00580419">
        <w:rPr>
          <w:rFonts w:ascii="Corbel" w:hAnsi="Corbel"/>
          <w:bCs/>
          <w:sz w:val="24"/>
          <w:szCs w:val="24"/>
        </w:rPr>
        <w:t xml:space="preserve">Başta esnaf ve KOBİ’ler olmak üzere her büyüklükteki işletmeye finansal yol haritası sunduklarını kaydeden </w:t>
      </w:r>
      <w:r w:rsidRPr="00580419">
        <w:rPr>
          <w:rFonts w:ascii="Corbel" w:hAnsi="Corbel"/>
          <w:b/>
          <w:sz w:val="24"/>
          <w:szCs w:val="24"/>
        </w:rPr>
        <w:t>Tam Finans CEO’su Hakan Karamanlı</w:t>
      </w:r>
      <w:r w:rsidRPr="00580419">
        <w:rPr>
          <w:rFonts w:ascii="Corbel" w:hAnsi="Corbel"/>
          <w:bCs/>
          <w:sz w:val="24"/>
          <w:szCs w:val="24"/>
        </w:rPr>
        <w:t xml:space="preserve">, </w:t>
      </w:r>
      <w:r w:rsidRPr="00580419">
        <w:rPr>
          <w:rFonts w:ascii="Corbel" w:hAnsi="Corbel"/>
          <w:bCs/>
          <w:noProof/>
          <w:sz w:val="24"/>
          <w:szCs w:val="24"/>
        </w:rPr>
        <w:t>“Hayata geçirdiğimiz yatırımlarımız ve geliştirdiğimiz ürün ve hizmetlerle her yıl sektör ortalamasının çok üzerinde bir büyüme kat ediyoruz. Son 4 yılda da 4 kat büyüme gerçekleştirdik. Bu yıl da büyümede aynı oranı yakalamayı hedefliyoruz. S</w:t>
      </w:r>
      <w:r w:rsidRPr="00580419">
        <w:rPr>
          <w:rFonts w:ascii="Corbel" w:hAnsi="Corbel"/>
          <w:bCs/>
          <w:sz w:val="24"/>
          <w:szCs w:val="24"/>
        </w:rPr>
        <w:t>on 5 yılda ise 5 şube ve 17 mobil ekip kurarak 26 ilde 39 şube, 18 mobil ekibe ulaştık. İstihdamımızı ise 450’den 7</w:t>
      </w:r>
      <w:r w:rsidR="000737B2">
        <w:rPr>
          <w:rFonts w:ascii="Corbel" w:hAnsi="Corbel"/>
          <w:bCs/>
          <w:sz w:val="24"/>
          <w:szCs w:val="24"/>
        </w:rPr>
        <w:t>8</w:t>
      </w:r>
      <w:r w:rsidR="006A4A3C">
        <w:rPr>
          <w:rFonts w:ascii="Corbel" w:hAnsi="Corbel"/>
          <w:bCs/>
          <w:sz w:val="24"/>
          <w:szCs w:val="24"/>
        </w:rPr>
        <w:t>3</w:t>
      </w:r>
      <w:r w:rsidRPr="00580419">
        <w:rPr>
          <w:rFonts w:ascii="Corbel" w:hAnsi="Corbel"/>
          <w:bCs/>
          <w:sz w:val="24"/>
          <w:szCs w:val="24"/>
        </w:rPr>
        <w:t xml:space="preserve"> kişiye çıkardık. Uzun vadede Türkiye’nin her ilinde yerimizi alacağız”</w:t>
      </w:r>
      <w:r w:rsidR="00376124" w:rsidRPr="00580419">
        <w:rPr>
          <w:rFonts w:ascii="Corbel" w:hAnsi="Corbel"/>
          <w:bCs/>
          <w:sz w:val="24"/>
          <w:szCs w:val="24"/>
        </w:rPr>
        <w:t xml:space="preserve"> dedi.</w:t>
      </w:r>
    </w:p>
    <w:p w14:paraId="19BA3858" w14:textId="77777777" w:rsidR="00376124" w:rsidRPr="00580419" w:rsidRDefault="00376124" w:rsidP="00EA06D9">
      <w:pPr>
        <w:jc w:val="both"/>
        <w:rPr>
          <w:rFonts w:ascii="Corbel" w:hAnsi="Corbel"/>
          <w:bCs/>
          <w:sz w:val="12"/>
          <w:szCs w:val="24"/>
        </w:rPr>
      </w:pPr>
    </w:p>
    <w:p w14:paraId="1C76BCE2" w14:textId="1238F75B" w:rsidR="00376124" w:rsidRPr="00580419" w:rsidRDefault="00376124" w:rsidP="00EA06D9">
      <w:pPr>
        <w:jc w:val="both"/>
        <w:rPr>
          <w:rFonts w:ascii="Corbel" w:hAnsi="Corbel"/>
          <w:b/>
          <w:sz w:val="24"/>
          <w:szCs w:val="24"/>
        </w:rPr>
      </w:pPr>
      <w:r w:rsidRPr="00580419">
        <w:rPr>
          <w:rFonts w:ascii="Corbel" w:hAnsi="Corbel"/>
          <w:b/>
          <w:sz w:val="24"/>
          <w:szCs w:val="24"/>
        </w:rPr>
        <w:t>Yıl sonuna kadar 3 şube 3 mobil ekip kuracak</w:t>
      </w:r>
    </w:p>
    <w:p w14:paraId="6EDE15D7" w14:textId="0068A2E1" w:rsidR="001129C5" w:rsidRPr="00580419" w:rsidRDefault="001129C5" w:rsidP="00EA06D9">
      <w:pPr>
        <w:jc w:val="both"/>
        <w:rPr>
          <w:rFonts w:ascii="Corbel" w:hAnsi="Corbel"/>
          <w:bCs/>
          <w:sz w:val="24"/>
          <w:szCs w:val="24"/>
        </w:rPr>
      </w:pPr>
      <w:r w:rsidRPr="00580419">
        <w:rPr>
          <w:rFonts w:ascii="Corbel" w:hAnsi="Corbel"/>
          <w:bCs/>
          <w:sz w:val="24"/>
          <w:szCs w:val="24"/>
        </w:rPr>
        <w:t>Türkiye’de finansa ulaşmakta zorluk çeken firmalara rehberlik ettikleri</w:t>
      </w:r>
      <w:r w:rsidR="00580419">
        <w:rPr>
          <w:rFonts w:ascii="Corbel" w:hAnsi="Corbel"/>
          <w:bCs/>
          <w:sz w:val="24"/>
          <w:szCs w:val="24"/>
        </w:rPr>
        <w:t>ni</w:t>
      </w:r>
      <w:r w:rsidRPr="00580419">
        <w:rPr>
          <w:rFonts w:ascii="Corbel" w:hAnsi="Corbel"/>
          <w:bCs/>
          <w:sz w:val="24"/>
          <w:szCs w:val="24"/>
        </w:rPr>
        <w:t xml:space="preserve"> ifade eden </w:t>
      </w:r>
      <w:r w:rsidRPr="00580419">
        <w:rPr>
          <w:rFonts w:ascii="Corbel" w:hAnsi="Corbel"/>
          <w:b/>
          <w:bCs/>
          <w:sz w:val="24"/>
          <w:szCs w:val="24"/>
        </w:rPr>
        <w:t>Karamanlı</w:t>
      </w:r>
      <w:r w:rsidRPr="00580419">
        <w:rPr>
          <w:rFonts w:ascii="Corbel" w:hAnsi="Corbel"/>
          <w:bCs/>
          <w:sz w:val="24"/>
          <w:szCs w:val="24"/>
        </w:rPr>
        <w:t xml:space="preserve">, yalnızca fiziksel şubelerle değil, dijital kanallar, mobil uygulamalar, mobil ekiplerle Türkiye’de ticaretin aktığı her yerde yer almayı hedeflediklerini söyledi. </w:t>
      </w:r>
      <w:r w:rsidRPr="00580419">
        <w:rPr>
          <w:rFonts w:ascii="Corbel" w:hAnsi="Corbel"/>
          <w:b/>
          <w:bCs/>
          <w:sz w:val="24"/>
          <w:szCs w:val="24"/>
        </w:rPr>
        <w:t>Karamanlı</w:t>
      </w:r>
      <w:r w:rsidRPr="00580419">
        <w:rPr>
          <w:rFonts w:ascii="Corbel" w:hAnsi="Corbel"/>
          <w:bCs/>
          <w:sz w:val="24"/>
          <w:szCs w:val="24"/>
        </w:rPr>
        <w:t xml:space="preserve">, </w:t>
      </w:r>
      <w:r w:rsidR="00376124" w:rsidRPr="00580419">
        <w:rPr>
          <w:rFonts w:ascii="Corbel" w:hAnsi="Corbel"/>
          <w:bCs/>
          <w:sz w:val="24"/>
          <w:szCs w:val="24"/>
        </w:rPr>
        <w:t>konuya</w:t>
      </w:r>
      <w:r w:rsidRPr="00580419">
        <w:rPr>
          <w:rFonts w:ascii="Corbel" w:hAnsi="Corbel"/>
          <w:bCs/>
          <w:sz w:val="24"/>
          <w:szCs w:val="24"/>
        </w:rPr>
        <w:t xml:space="preserve"> ilişkin şu değerlendirmede bulundu:</w:t>
      </w:r>
      <w:r w:rsidR="00376124" w:rsidRPr="00580419">
        <w:rPr>
          <w:rFonts w:ascii="Corbel" w:hAnsi="Corbel"/>
          <w:bCs/>
        </w:rPr>
        <w:t xml:space="preserve"> </w:t>
      </w:r>
      <w:r w:rsidRPr="00580419">
        <w:rPr>
          <w:rFonts w:ascii="Corbel" w:hAnsi="Corbel"/>
          <w:bCs/>
          <w:sz w:val="24"/>
          <w:szCs w:val="24"/>
        </w:rPr>
        <w:t xml:space="preserve">“Önümüzdeki dönemde </w:t>
      </w:r>
      <w:r w:rsidR="00013E9E" w:rsidRPr="00580419">
        <w:rPr>
          <w:rFonts w:ascii="Corbel" w:hAnsi="Corbel"/>
          <w:bCs/>
          <w:sz w:val="24"/>
          <w:szCs w:val="24"/>
        </w:rPr>
        <w:t xml:space="preserve">Van ve Afyon illeri ile Trakya ve </w:t>
      </w:r>
      <w:r w:rsidR="006C7050" w:rsidRPr="00580419">
        <w:rPr>
          <w:rFonts w:ascii="Corbel" w:hAnsi="Corbel"/>
          <w:bCs/>
          <w:sz w:val="24"/>
          <w:szCs w:val="24"/>
        </w:rPr>
        <w:t>B</w:t>
      </w:r>
      <w:r w:rsidR="00013E9E" w:rsidRPr="00580419">
        <w:rPr>
          <w:rFonts w:ascii="Corbel" w:hAnsi="Corbel"/>
          <w:bCs/>
          <w:sz w:val="24"/>
          <w:szCs w:val="24"/>
        </w:rPr>
        <w:t xml:space="preserve">atı Karadeniz bölgeleri başta olmak üzere 10 yeni şube ve </w:t>
      </w:r>
      <w:r w:rsidR="000737B2">
        <w:rPr>
          <w:rFonts w:ascii="Corbel" w:hAnsi="Corbel"/>
          <w:bCs/>
          <w:sz w:val="24"/>
          <w:szCs w:val="24"/>
        </w:rPr>
        <w:t>10 yeni</w:t>
      </w:r>
      <w:r w:rsidR="00013E9E" w:rsidRPr="00580419">
        <w:rPr>
          <w:rFonts w:ascii="Corbel" w:hAnsi="Corbel"/>
          <w:bCs/>
          <w:sz w:val="24"/>
          <w:szCs w:val="24"/>
        </w:rPr>
        <w:t xml:space="preserve"> mobil ekip kurmayı planlıyor</w:t>
      </w:r>
      <w:r w:rsidRPr="00580419">
        <w:rPr>
          <w:rFonts w:ascii="Corbel" w:hAnsi="Corbel"/>
          <w:bCs/>
          <w:sz w:val="24"/>
          <w:szCs w:val="24"/>
        </w:rPr>
        <w:t xml:space="preserve">uz. </w:t>
      </w:r>
      <w:r w:rsidR="00E7469C" w:rsidRPr="00580419">
        <w:rPr>
          <w:rFonts w:ascii="Corbel" w:hAnsi="Corbel"/>
          <w:bCs/>
          <w:sz w:val="24"/>
          <w:szCs w:val="24"/>
        </w:rPr>
        <w:t xml:space="preserve">Mevcut şubemiz olan illerde yer alan ve başarılı performans gösteren mobil ekiplerimizin bazılarını da şubeye dönüştüreceğiz. </w:t>
      </w:r>
      <w:r w:rsidRPr="00580419">
        <w:rPr>
          <w:rFonts w:ascii="Corbel" w:hAnsi="Corbel"/>
          <w:bCs/>
          <w:sz w:val="24"/>
          <w:szCs w:val="24"/>
        </w:rPr>
        <w:t xml:space="preserve">Yıl sonu hedefimiz 3 şube ve 3 mobil ekip daha </w:t>
      </w:r>
      <w:r w:rsidR="006C7050" w:rsidRPr="00580419">
        <w:rPr>
          <w:rFonts w:ascii="Corbel" w:hAnsi="Corbel"/>
          <w:bCs/>
          <w:sz w:val="24"/>
          <w:szCs w:val="24"/>
        </w:rPr>
        <w:t>kurmak</w:t>
      </w:r>
      <w:r w:rsidR="00E7469C" w:rsidRPr="00580419">
        <w:rPr>
          <w:rFonts w:ascii="Corbel" w:hAnsi="Corbel"/>
          <w:bCs/>
          <w:sz w:val="24"/>
          <w:szCs w:val="24"/>
        </w:rPr>
        <w:t>.”</w:t>
      </w:r>
    </w:p>
    <w:p w14:paraId="553F3B15" w14:textId="77777777" w:rsidR="0081669C" w:rsidRPr="00580419" w:rsidRDefault="0081669C" w:rsidP="00EA06D9">
      <w:pPr>
        <w:jc w:val="both"/>
        <w:rPr>
          <w:rFonts w:ascii="Corbel" w:hAnsi="Corbel"/>
          <w:b/>
          <w:bCs/>
          <w:sz w:val="18"/>
          <w:szCs w:val="24"/>
        </w:rPr>
      </w:pPr>
    </w:p>
    <w:p w14:paraId="2F5AC195" w14:textId="77777777" w:rsidR="00EA06D9" w:rsidRPr="00580419" w:rsidRDefault="006C0593" w:rsidP="00EA06D9">
      <w:pPr>
        <w:pStyle w:val="AralkYok"/>
        <w:spacing w:beforeAutospacing="0" w:afterAutospacing="0"/>
        <w:jc w:val="both"/>
        <w:rPr>
          <w:rFonts w:ascii="Corbel" w:hAnsi="Corbel"/>
          <w:b/>
          <w:bCs/>
        </w:rPr>
      </w:pPr>
      <w:r w:rsidRPr="00580419">
        <w:rPr>
          <w:rFonts w:ascii="Corbel" w:hAnsi="Corbel"/>
          <w:b/>
          <w:bCs/>
        </w:rPr>
        <w:t>Şubeleşmede KOBİ faktörü</w:t>
      </w:r>
    </w:p>
    <w:p w14:paraId="6ED518B7" w14:textId="19456530" w:rsidR="00376124" w:rsidRPr="00580419" w:rsidRDefault="00376124" w:rsidP="00EA06D9">
      <w:pPr>
        <w:pStyle w:val="AralkYok"/>
        <w:spacing w:beforeAutospacing="0" w:afterAutospacing="0"/>
        <w:jc w:val="both"/>
        <w:rPr>
          <w:rFonts w:ascii="Corbel" w:hAnsi="Corbel"/>
          <w:b/>
          <w:bCs/>
        </w:rPr>
      </w:pPr>
      <w:r w:rsidRPr="00580419">
        <w:rPr>
          <w:rFonts w:ascii="Corbel" w:hAnsi="Corbel"/>
        </w:rPr>
        <w:t xml:space="preserve">Şubeleşme sürecinde lokasyon seçiminde ticaret hacmi ve KOBİ sayısını dikkate aldıklarını belirten </w:t>
      </w:r>
      <w:r w:rsidRPr="00580419">
        <w:rPr>
          <w:rFonts w:ascii="Corbel" w:hAnsi="Corbel"/>
          <w:b/>
        </w:rPr>
        <w:t>Karamanlı</w:t>
      </w:r>
      <w:r w:rsidRPr="00580419">
        <w:rPr>
          <w:rFonts w:ascii="Corbel" w:hAnsi="Corbel"/>
        </w:rPr>
        <w:t xml:space="preserve">, “KOBİ’lere yol haritası sunmak noktasında Türkiye’nin her şehri bizim için </w:t>
      </w:r>
      <w:r w:rsidR="006C0593" w:rsidRPr="00580419">
        <w:rPr>
          <w:rFonts w:ascii="Corbel" w:hAnsi="Corbel"/>
        </w:rPr>
        <w:t xml:space="preserve">büyük </w:t>
      </w:r>
      <w:r w:rsidRPr="00580419">
        <w:rPr>
          <w:rFonts w:ascii="Corbel" w:hAnsi="Corbel"/>
        </w:rPr>
        <w:t xml:space="preserve">potansiyel taşıyor. </w:t>
      </w:r>
      <w:r w:rsidR="006C0593" w:rsidRPr="00580419">
        <w:rPr>
          <w:rFonts w:ascii="Corbel" w:hAnsi="Corbel"/>
        </w:rPr>
        <w:t>İ</w:t>
      </w:r>
      <w:r w:rsidRPr="00580419">
        <w:rPr>
          <w:rFonts w:ascii="Corbel" w:hAnsi="Corbel"/>
        </w:rPr>
        <w:t xml:space="preserve">şine inanan, birbirini destekleyen, birlikte büyüyen bir ekibe sahip olmamız en önemli enerji kaynağımız. </w:t>
      </w:r>
      <w:r w:rsidR="006C0593" w:rsidRPr="00580419">
        <w:rPr>
          <w:rFonts w:ascii="Corbel" w:hAnsi="Corbel"/>
        </w:rPr>
        <w:t>Tüm çalışanlarımıza sunduğumuz kariyer fırsatları sayesinde k</w:t>
      </w:r>
      <w:r w:rsidRPr="00580419">
        <w:rPr>
          <w:rFonts w:ascii="Corbel" w:hAnsi="Corbel"/>
        </w:rPr>
        <w:t xml:space="preserve">endi yöneticilerini </w:t>
      </w:r>
      <w:r w:rsidR="006C0593" w:rsidRPr="00580419">
        <w:rPr>
          <w:rFonts w:ascii="Corbel" w:hAnsi="Corbel"/>
        </w:rPr>
        <w:t xml:space="preserve">yetiştiren bir şirketiz. Bu konumunuzla da </w:t>
      </w:r>
      <w:r w:rsidRPr="00580419">
        <w:rPr>
          <w:rFonts w:ascii="Corbel" w:hAnsi="Corbel"/>
        </w:rPr>
        <w:t xml:space="preserve">insan kaynağı potansiyelimizin bulunduğu </w:t>
      </w:r>
      <w:r w:rsidR="006C7050" w:rsidRPr="00580419">
        <w:rPr>
          <w:rFonts w:ascii="Corbel" w:hAnsi="Corbel"/>
        </w:rPr>
        <w:t>lokasyonlara</w:t>
      </w:r>
      <w:r w:rsidR="00EA06D9" w:rsidRPr="00580419">
        <w:rPr>
          <w:rFonts w:ascii="Corbel" w:hAnsi="Corbel"/>
        </w:rPr>
        <w:t xml:space="preserve"> öncelik veriyoruz</w:t>
      </w:r>
      <w:r w:rsidR="006C0593" w:rsidRPr="00580419">
        <w:rPr>
          <w:rFonts w:ascii="Corbel" w:hAnsi="Corbel"/>
        </w:rPr>
        <w:t xml:space="preserve">” diye ifade etti. </w:t>
      </w:r>
    </w:p>
    <w:p w14:paraId="677677EA" w14:textId="77777777" w:rsidR="000A2C2E" w:rsidRPr="00580419" w:rsidRDefault="000A2C2E" w:rsidP="00EA06D9">
      <w:pPr>
        <w:jc w:val="both"/>
        <w:rPr>
          <w:rFonts w:ascii="Corbel" w:hAnsi="Corbel"/>
          <w:bCs/>
          <w:noProof/>
          <w:sz w:val="14"/>
          <w:szCs w:val="24"/>
        </w:rPr>
      </w:pPr>
    </w:p>
    <w:p w14:paraId="20EC4A6A" w14:textId="77777777" w:rsidR="000603C1" w:rsidRPr="00580419" w:rsidRDefault="001879F8" w:rsidP="00EA06D9">
      <w:pPr>
        <w:jc w:val="both"/>
        <w:rPr>
          <w:rFonts w:ascii="Corbel" w:hAnsi="Corbel"/>
          <w:b/>
          <w:iCs/>
          <w:sz w:val="20"/>
          <w:szCs w:val="20"/>
          <w:u w:val="single"/>
        </w:rPr>
      </w:pPr>
      <w:r w:rsidRPr="00580419">
        <w:rPr>
          <w:rFonts w:ascii="Corbel" w:hAnsi="Corbel"/>
          <w:b/>
          <w:iCs/>
          <w:sz w:val="20"/>
          <w:szCs w:val="20"/>
          <w:u w:val="single"/>
        </w:rPr>
        <w:t>Tam Finans Hakkında</w:t>
      </w:r>
    </w:p>
    <w:p w14:paraId="23EF9043" w14:textId="77777777" w:rsidR="000603C1" w:rsidRPr="00580419" w:rsidRDefault="001879F8" w:rsidP="00EA06D9">
      <w:pPr>
        <w:jc w:val="both"/>
        <w:rPr>
          <w:rFonts w:ascii="Corbel" w:hAnsi="Corbel"/>
          <w:bCs/>
          <w:iCs/>
          <w:sz w:val="20"/>
          <w:szCs w:val="20"/>
        </w:rPr>
      </w:pPr>
      <w:r w:rsidRPr="00580419">
        <w:rPr>
          <w:rFonts w:ascii="Corbel" w:hAnsi="Corbel"/>
          <w:bCs/>
          <w:iCs/>
          <w:sz w:val="20"/>
          <w:szCs w:val="20"/>
        </w:rPr>
        <w:t xml:space="preserve">Türkiye faktoring sektöründe banka dışı finans kuruluşları arasında ilk ve tek Ar-Ge merkezine sahip olan Tam Finans, sadece teknolojiyi kullanan değil teknoloji üreten bir şirket olarak 2012 yılından bu yana faaliyetlerini sürdürmektedir. Esnaftan, KOBİ’ye büyük ölçekli şirketlere kadar tüm işletmeleri faktoring’in avantajlarıyla tanıştıran şirket, 700’ü aşkın çalışanı ve 39 şubesiyle Türkiye’nin 26 farklı ilinde yaygın bir hizmet ağına sahiptir. 1 milyar TL’yi aşan öz kaynakları, güçlü mali yapısı ve dijital altyapısı, teknolojiyi takip eden yenilikçi yaklaşımı ile işletmelerin risk yönetimini üstlenen şirket, finansal kaynaklara ulaşmakta zorluk çeken, yeni kurulmuş veya nakit </w:t>
      </w:r>
      <w:r w:rsidRPr="00580419">
        <w:rPr>
          <w:rFonts w:ascii="Corbel" w:hAnsi="Corbel"/>
          <w:bCs/>
          <w:iCs/>
          <w:sz w:val="20"/>
          <w:szCs w:val="20"/>
        </w:rPr>
        <w:lastRenderedPageBreak/>
        <w:t>akışını yönetmede fonlamaya ihtiyaç duyan işletmelere ticari yol haritası sunmaktadır. ISO 9001, ISO 10002 ve ISO 27001 belgelerinin üçüne birden sahip olan tek faktoring şirketi unvanı ile de faktöring sektörünün hizmet kalitesini artırmaktadır. 2024’te Mısır'ın en büyük ve en hızlı büyüyen bankasız kredi veren kuruluşu MNT-Halan tarafından satın alınan şirket, her büyüklükteki işletmenin başarı yolculuğuna yatırım desteği sunmayı sürdürmektedir.</w:t>
      </w:r>
    </w:p>
    <w:p w14:paraId="387E2651" w14:textId="77777777" w:rsidR="000603C1" w:rsidRPr="00580419" w:rsidRDefault="001879F8" w:rsidP="00EA06D9">
      <w:pPr>
        <w:jc w:val="both"/>
        <w:rPr>
          <w:rFonts w:ascii="Corbel" w:hAnsi="Corbel"/>
          <w:bCs/>
          <w:iCs/>
          <w:sz w:val="20"/>
          <w:szCs w:val="20"/>
        </w:rPr>
      </w:pPr>
      <w:r w:rsidRPr="00580419">
        <w:rPr>
          <w:rFonts w:ascii="Corbel" w:hAnsi="Corbel"/>
          <w:bCs/>
          <w:iCs/>
          <w:sz w:val="20"/>
          <w:szCs w:val="20"/>
        </w:rPr>
        <w:t xml:space="preserve">Daha fazla bilgi için </w:t>
      </w:r>
      <w:hyperlink r:id="rId8">
        <w:r w:rsidRPr="00580419">
          <w:rPr>
            <w:rStyle w:val="Kpr"/>
            <w:rFonts w:ascii="Corbel" w:hAnsi="Corbel"/>
            <w:bCs/>
            <w:iCs/>
            <w:sz w:val="20"/>
            <w:szCs w:val="20"/>
          </w:rPr>
          <w:t>https://www.tamfinans.com.tr/</w:t>
        </w:r>
      </w:hyperlink>
    </w:p>
    <w:p w14:paraId="00E0F539" w14:textId="3A1C57B4" w:rsidR="000603C1" w:rsidRPr="00580419" w:rsidRDefault="000603C1" w:rsidP="00EA06D9">
      <w:pPr>
        <w:jc w:val="both"/>
        <w:rPr>
          <w:rFonts w:ascii="Corbel" w:hAnsi="Corbel"/>
          <w:sz w:val="24"/>
          <w:szCs w:val="24"/>
        </w:rPr>
      </w:pPr>
    </w:p>
    <w:p w14:paraId="512C3AFC" w14:textId="77777777" w:rsidR="000603C1" w:rsidRPr="00580419" w:rsidRDefault="001879F8" w:rsidP="00EA06D9">
      <w:pPr>
        <w:tabs>
          <w:tab w:val="left" w:pos="9072"/>
        </w:tabs>
        <w:outlineLvl w:val="0"/>
        <w:rPr>
          <w:rFonts w:ascii="Corbel" w:hAnsi="Corbel" w:cs="Tahoma"/>
          <w:b/>
          <w:bCs/>
          <w:sz w:val="20"/>
          <w:szCs w:val="24"/>
          <w:u w:val="single"/>
        </w:rPr>
      </w:pPr>
      <w:r w:rsidRPr="00580419">
        <w:rPr>
          <w:rFonts w:ascii="Corbel" w:hAnsi="Corbel" w:cs="Tahoma"/>
          <w:b/>
          <w:bCs/>
          <w:sz w:val="20"/>
          <w:szCs w:val="24"/>
          <w:u w:val="single"/>
        </w:rPr>
        <w:t>Ayrıntılı Bilgi ve İletişim İçin;</w:t>
      </w:r>
    </w:p>
    <w:p w14:paraId="28DFC6FE" w14:textId="77777777" w:rsidR="000603C1" w:rsidRPr="00580419" w:rsidRDefault="001879F8" w:rsidP="00EA06D9">
      <w:pPr>
        <w:rPr>
          <w:rFonts w:ascii="Corbel" w:hAnsi="Corbel" w:cs="Tahoma"/>
          <w:b/>
          <w:bCs/>
          <w:sz w:val="20"/>
          <w:szCs w:val="24"/>
        </w:rPr>
      </w:pPr>
      <w:r w:rsidRPr="00580419">
        <w:rPr>
          <w:rFonts w:ascii="Corbel" w:hAnsi="Corbel" w:cs="Tahoma"/>
          <w:b/>
          <w:bCs/>
          <w:sz w:val="20"/>
          <w:szCs w:val="24"/>
        </w:rPr>
        <w:t>Deniz Kalendergil</w:t>
      </w:r>
      <w:r w:rsidRPr="00580419">
        <w:rPr>
          <w:rFonts w:ascii="Corbel" w:hAnsi="Corbel" w:cs="Calibri"/>
          <w:b/>
          <w:bCs/>
          <w:sz w:val="20"/>
          <w:szCs w:val="24"/>
          <w:lang w:eastAsia="tr-TR"/>
        </w:rPr>
        <w:br/>
      </w:r>
      <w:r w:rsidRPr="00580419">
        <w:rPr>
          <w:rFonts w:ascii="Corbel" w:hAnsi="Corbel" w:cs="Calibri"/>
          <w:sz w:val="20"/>
          <w:szCs w:val="24"/>
          <w:lang w:eastAsia="tr-TR"/>
        </w:rPr>
        <w:t>Marka ve Medya İlişkileri Direktörü</w:t>
      </w:r>
      <w:r w:rsidRPr="00580419">
        <w:rPr>
          <w:rFonts w:ascii="Corbel" w:hAnsi="Corbel" w:cs="Calibri"/>
          <w:sz w:val="20"/>
          <w:szCs w:val="24"/>
          <w:lang w:eastAsia="tr-TR"/>
        </w:rPr>
        <w:br/>
      </w:r>
      <w:r w:rsidRPr="00580419">
        <w:rPr>
          <w:rFonts w:ascii="Corbel" w:hAnsi="Corbel"/>
          <w:noProof/>
          <w:sz w:val="18"/>
          <w:lang w:eastAsia="tr-TR"/>
        </w:rPr>
        <w:drawing>
          <wp:inline distT="0" distB="0" distL="0" distR="0" wp14:anchorId="5D7D12A4" wp14:editId="22410641">
            <wp:extent cx="1911350" cy="565150"/>
            <wp:effectExtent l="0" t="0" r="0" b="0"/>
            <wp:docPr id="1" name="Resim 1" descr="cid:image001.jpg@01D73070.EDAC6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id:image001.jpg@01D73070.EDAC6E50"/>
                    <pic:cNvPicPr>
                      <a:picLocks noChangeAspect="1" noChangeArrowheads="1"/>
                    </pic:cNvPicPr>
                  </pic:nvPicPr>
                  <pic:blipFill>
                    <a:blip r:embed="rId9"/>
                    <a:stretch>
                      <a:fillRect/>
                    </a:stretch>
                  </pic:blipFill>
                  <pic:spPr bwMode="auto">
                    <a:xfrm>
                      <a:off x="0" y="0"/>
                      <a:ext cx="1911350" cy="565150"/>
                    </a:xfrm>
                    <a:prstGeom prst="rect">
                      <a:avLst/>
                    </a:prstGeom>
                  </pic:spPr>
                </pic:pic>
              </a:graphicData>
            </a:graphic>
          </wp:inline>
        </w:drawing>
      </w:r>
      <w:r w:rsidRPr="00580419">
        <w:rPr>
          <w:rFonts w:ascii="Corbel" w:hAnsi="Corbel" w:cs="Calibri"/>
          <w:sz w:val="20"/>
          <w:szCs w:val="24"/>
          <w:lang w:eastAsia="tr-TR"/>
        </w:rPr>
        <w:br/>
      </w:r>
      <w:r w:rsidRPr="00580419">
        <w:rPr>
          <w:rFonts w:ascii="Corbel" w:hAnsi="Corbel" w:cs="Calibri"/>
          <w:b/>
          <w:bCs/>
          <w:sz w:val="20"/>
          <w:szCs w:val="24"/>
          <w:lang w:eastAsia="tr-TR"/>
        </w:rPr>
        <w:t xml:space="preserve">Adres: </w:t>
      </w:r>
      <w:r w:rsidRPr="00580419">
        <w:rPr>
          <w:rFonts w:ascii="Corbel" w:hAnsi="Corbel" w:cs="Calibri"/>
          <w:sz w:val="20"/>
          <w:szCs w:val="24"/>
          <w:lang w:eastAsia="tr-TR"/>
        </w:rPr>
        <w:t>Meşrutiyet Cad. No:100/1 Beyoğlu / İst.</w:t>
      </w:r>
      <w:r w:rsidRPr="00580419">
        <w:rPr>
          <w:rFonts w:ascii="Corbel" w:hAnsi="Corbel" w:cs="Calibri"/>
          <w:sz w:val="20"/>
          <w:szCs w:val="24"/>
          <w:lang w:eastAsia="tr-TR"/>
        </w:rPr>
        <w:br/>
      </w:r>
      <w:r w:rsidRPr="00580419">
        <w:rPr>
          <w:rFonts w:ascii="Corbel" w:hAnsi="Corbel" w:cs="Calibri"/>
          <w:b/>
          <w:bCs/>
          <w:sz w:val="20"/>
          <w:szCs w:val="24"/>
          <w:lang w:eastAsia="tr-TR"/>
        </w:rPr>
        <w:t xml:space="preserve">Tel: </w:t>
      </w:r>
      <w:r w:rsidRPr="00580419">
        <w:rPr>
          <w:rFonts w:ascii="Corbel" w:hAnsi="Corbel" w:cs="Calibri"/>
          <w:bCs/>
          <w:sz w:val="20"/>
          <w:szCs w:val="24"/>
          <w:lang w:eastAsia="tr-TR"/>
        </w:rPr>
        <w:t>0212 243 08 07</w:t>
      </w:r>
    </w:p>
    <w:p w14:paraId="2BE1BD5D" w14:textId="77777777" w:rsidR="000603C1" w:rsidRPr="00580419" w:rsidRDefault="001879F8" w:rsidP="00EA06D9">
      <w:pPr>
        <w:rPr>
          <w:rFonts w:ascii="Corbel" w:eastAsia="Calibri" w:hAnsi="Corbel" w:cs="Calibri"/>
          <w:bCs/>
          <w:sz w:val="20"/>
          <w:szCs w:val="24"/>
          <w:lang w:eastAsia="tr-TR"/>
        </w:rPr>
      </w:pPr>
      <w:r w:rsidRPr="00580419">
        <w:rPr>
          <w:rFonts w:ascii="Corbel" w:hAnsi="Corbel" w:cs="Calibri"/>
          <w:b/>
          <w:bCs/>
          <w:sz w:val="20"/>
          <w:szCs w:val="24"/>
          <w:lang w:eastAsia="tr-TR"/>
        </w:rPr>
        <w:t xml:space="preserve">GSM: </w:t>
      </w:r>
      <w:r w:rsidRPr="00580419">
        <w:rPr>
          <w:rFonts w:ascii="Corbel" w:hAnsi="Corbel" w:cs="Calibri"/>
          <w:bCs/>
          <w:sz w:val="20"/>
          <w:szCs w:val="24"/>
          <w:lang w:eastAsia="tr-TR"/>
        </w:rPr>
        <w:t>0533 501 00 50</w:t>
      </w:r>
    </w:p>
    <w:p w14:paraId="0E2A7061" w14:textId="77777777" w:rsidR="000603C1" w:rsidRPr="00580419" w:rsidRDefault="001879F8" w:rsidP="00EA06D9">
      <w:pPr>
        <w:rPr>
          <w:rFonts w:ascii="Corbel" w:hAnsi="Corbel" w:cs="Calibri"/>
          <w:b/>
          <w:bCs/>
          <w:sz w:val="20"/>
          <w:szCs w:val="24"/>
          <w:lang w:eastAsia="tr-TR"/>
        </w:rPr>
      </w:pPr>
      <w:r w:rsidRPr="00580419">
        <w:rPr>
          <w:rFonts w:ascii="Corbel" w:hAnsi="Corbel" w:cs="Calibri"/>
          <w:b/>
          <w:bCs/>
          <w:sz w:val="20"/>
          <w:szCs w:val="24"/>
          <w:lang w:eastAsia="tr-TR"/>
        </w:rPr>
        <w:t xml:space="preserve">E-posta: </w:t>
      </w:r>
      <w:r w:rsidRPr="00580419">
        <w:rPr>
          <w:rFonts w:ascii="Corbel" w:hAnsi="Corbel" w:cs="Calibri"/>
          <w:bCs/>
          <w:sz w:val="20"/>
          <w:szCs w:val="24"/>
          <w:lang w:eastAsia="tr-TR"/>
        </w:rPr>
        <w:t>denizkalendergil@brandworks.com.tr</w:t>
      </w:r>
    </w:p>
    <w:p w14:paraId="0D25F9AE" w14:textId="77777777" w:rsidR="000603C1" w:rsidRPr="00580419" w:rsidRDefault="001879F8" w:rsidP="00EA06D9">
      <w:pPr>
        <w:rPr>
          <w:rFonts w:ascii="Corbel" w:hAnsi="Corbel" w:cs="Calibri"/>
          <w:color w:val="0563C1"/>
          <w:sz w:val="20"/>
          <w:szCs w:val="24"/>
          <w:u w:val="single"/>
          <w:lang w:eastAsia="tr-TR"/>
        </w:rPr>
      </w:pPr>
      <w:hyperlink r:id="rId10">
        <w:r w:rsidRPr="00580419">
          <w:rPr>
            <w:rStyle w:val="Kpr"/>
            <w:rFonts w:ascii="Corbel" w:hAnsi="Corbel" w:cs="Calibri"/>
            <w:sz w:val="20"/>
            <w:szCs w:val="24"/>
            <w:lang w:eastAsia="tr-TR"/>
          </w:rPr>
          <w:t>http://www.brandworks.com.tr</w:t>
        </w:r>
      </w:hyperlink>
    </w:p>
    <w:p w14:paraId="04E843C8" w14:textId="77777777" w:rsidR="000603C1" w:rsidRPr="00580419" w:rsidRDefault="000603C1" w:rsidP="00EA06D9">
      <w:pPr>
        <w:rPr>
          <w:rFonts w:ascii="Corbel" w:eastAsia="Times New Roman" w:hAnsi="Corbel" w:cs="Arial"/>
          <w:b/>
          <w:bCs/>
          <w:sz w:val="24"/>
          <w:szCs w:val="24"/>
          <w:lang w:eastAsia="tr-TR"/>
        </w:rPr>
      </w:pPr>
    </w:p>
    <w:sectPr w:rsidR="000603C1" w:rsidRPr="00580419">
      <w:headerReference w:type="default" r:id="rId11"/>
      <w:headerReference w:type="first" r:id="rId12"/>
      <w:pgSz w:w="11906" w:h="16838"/>
      <w:pgMar w:top="1417" w:right="1133" w:bottom="1417" w:left="1417" w:header="708"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0ACD9" w14:textId="77777777" w:rsidR="00BD3144" w:rsidRDefault="00BD3144">
      <w:r>
        <w:separator/>
      </w:r>
    </w:p>
  </w:endnote>
  <w:endnote w:type="continuationSeparator" w:id="0">
    <w:p w14:paraId="4240500E" w14:textId="77777777" w:rsidR="00BD3144" w:rsidRDefault="00BD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1"/>
    <w:family w:val="swiss"/>
    <w:pitch w:val="variable"/>
  </w:font>
  <w:font w:name="DejaVu Sans">
    <w:altName w:val="Verdana"/>
    <w:panose1 w:val="00000000000000000000"/>
    <w:charset w:val="00"/>
    <w:family w:val="roman"/>
    <w:notTrueType/>
    <w:pitch w:val="default"/>
  </w:font>
  <w:font w:name="Andale Sans UI">
    <w:panose1 w:val="00000000000000000000"/>
    <w:charset w:val="00"/>
    <w:family w:val="roman"/>
    <w:notTrueType/>
    <w:pitch w:val="default"/>
  </w:font>
  <w:font w:name="Corbel">
    <w:panose1 w:val="020B0503020204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E8ECD" w14:textId="77777777" w:rsidR="00BD3144" w:rsidRDefault="00BD3144">
      <w:r>
        <w:separator/>
      </w:r>
    </w:p>
  </w:footnote>
  <w:footnote w:type="continuationSeparator" w:id="0">
    <w:p w14:paraId="35B67C0A" w14:textId="77777777" w:rsidR="00BD3144" w:rsidRDefault="00BD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A1D3" w14:textId="77777777" w:rsidR="000603C1" w:rsidRDefault="000603C1">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2562" w14:textId="045F57EA" w:rsidR="000603C1" w:rsidRDefault="00AA5174">
    <w:pPr>
      <w:pStyle w:val="stBilgi"/>
      <w:jc w:val="center"/>
    </w:pPr>
    <w:r>
      <w:rPr>
        <w:noProof/>
        <w:lang w:eastAsia="tr-TR"/>
      </w:rPr>
      <w:drawing>
        <wp:inline distT="0" distB="0" distL="0" distR="0" wp14:anchorId="58BC64E1" wp14:editId="4E76F766">
          <wp:extent cx="2072640" cy="460349"/>
          <wp:effectExtent l="0" t="0" r="3810" b="0"/>
          <wp:docPr id="15" name="Resim 14">
            <a:extLst xmlns:a="http://schemas.openxmlformats.org/drawingml/2006/main">
              <a:ext uri="{FF2B5EF4-FFF2-40B4-BE49-F238E27FC236}">
                <a16:creationId xmlns:a16="http://schemas.microsoft.com/office/drawing/2014/main" id="{4827430A-8373-8F52-4A9B-A277C433EC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4">
                    <a:extLst>
                      <a:ext uri="{FF2B5EF4-FFF2-40B4-BE49-F238E27FC236}">
                        <a16:creationId xmlns:a16="http://schemas.microsoft.com/office/drawing/2014/main" id="{4827430A-8373-8F52-4A9B-A277C433EC34}"/>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327" cy="4716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54A4E"/>
    <w:multiLevelType w:val="hybridMultilevel"/>
    <w:tmpl w:val="8D7E9D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537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jcwNTY2NzAxNDRS0lEKTi0uzszPAykwqgUAVAi64iwAAAA="/>
  </w:docVars>
  <w:rsids>
    <w:rsidRoot w:val="000603C1"/>
    <w:rsid w:val="00013E9E"/>
    <w:rsid w:val="0004484E"/>
    <w:rsid w:val="000603C1"/>
    <w:rsid w:val="000737B2"/>
    <w:rsid w:val="000A2C2E"/>
    <w:rsid w:val="001129C5"/>
    <w:rsid w:val="00117A14"/>
    <w:rsid w:val="001879F8"/>
    <w:rsid w:val="001F0451"/>
    <w:rsid w:val="001F33A1"/>
    <w:rsid w:val="002316B6"/>
    <w:rsid w:val="0027489C"/>
    <w:rsid w:val="00275813"/>
    <w:rsid w:val="002B399B"/>
    <w:rsid w:val="002D7BB4"/>
    <w:rsid w:val="002E6B69"/>
    <w:rsid w:val="003268B7"/>
    <w:rsid w:val="003303E3"/>
    <w:rsid w:val="00345E3D"/>
    <w:rsid w:val="00376124"/>
    <w:rsid w:val="003D1AAC"/>
    <w:rsid w:val="003E5033"/>
    <w:rsid w:val="00435697"/>
    <w:rsid w:val="00477EEF"/>
    <w:rsid w:val="00580419"/>
    <w:rsid w:val="00587C7C"/>
    <w:rsid w:val="00591DBE"/>
    <w:rsid w:val="00602F21"/>
    <w:rsid w:val="0060303A"/>
    <w:rsid w:val="006A4A3C"/>
    <w:rsid w:val="006C0593"/>
    <w:rsid w:val="006C7050"/>
    <w:rsid w:val="006F5C77"/>
    <w:rsid w:val="007066BB"/>
    <w:rsid w:val="00715238"/>
    <w:rsid w:val="00760740"/>
    <w:rsid w:val="00771AC8"/>
    <w:rsid w:val="0081669C"/>
    <w:rsid w:val="00821DA4"/>
    <w:rsid w:val="008306C9"/>
    <w:rsid w:val="008340CB"/>
    <w:rsid w:val="008711A8"/>
    <w:rsid w:val="00874A4A"/>
    <w:rsid w:val="008C1ED2"/>
    <w:rsid w:val="008F54A1"/>
    <w:rsid w:val="0090357A"/>
    <w:rsid w:val="00921434"/>
    <w:rsid w:val="00984D0D"/>
    <w:rsid w:val="00994CC1"/>
    <w:rsid w:val="009B1E90"/>
    <w:rsid w:val="009B3815"/>
    <w:rsid w:val="009B586C"/>
    <w:rsid w:val="00AA5174"/>
    <w:rsid w:val="00AB3085"/>
    <w:rsid w:val="00AB3B80"/>
    <w:rsid w:val="00B23C0C"/>
    <w:rsid w:val="00B61675"/>
    <w:rsid w:val="00BA6D18"/>
    <w:rsid w:val="00BA7128"/>
    <w:rsid w:val="00BD3144"/>
    <w:rsid w:val="00BF5FE1"/>
    <w:rsid w:val="00C32B1A"/>
    <w:rsid w:val="00C57762"/>
    <w:rsid w:val="00C7681C"/>
    <w:rsid w:val="00C914C8"/>
    <w:rsid w:val="00CA0B81"/>
    <w:rsid w:val="00CA6E13"/>
    <w:rsid w:val="00CC2C41"/>
    <w:rsid w:val="00CD284C"/>
    <w:rsid w:val="00CD5CEE"/>
    <w:rsid w:val="00CE0501"/>
    <w:rsid w:val="00CE0B00"/>
    <w:rsid w:val="00D06AA3"/>
    <w:rsid w:val="00D12D9E"/>
    <w:rsid w:val="00D92871"/>
    <w:rsid w:val="00DD0B33"/>
    <w:rsid w:val="00DF2AC6"/>
    <w:rsid w:val="00E15666"/>
    <w:rsid w:val="00E74266"/>
    <w:rsid w:val="00E7469C"/>
    <w:rsid w:val="00E77B49"/>
    <w:rsid w:val="00EA06D9"/>
    <w:rsid w:val="00EC2D7F"/>
    <w:rsid w:val="00F045D7"/>
    <w:rsid w:val="00F17887"/>
    <w:rsid w:val="00F31082"/>
    <w:rsid w:val="00F5674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59B1"/>
  <w15:docId w15:val="{4377453F-8A98-4DDF-BF20-403C4355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40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133F00"/>
    <w:pPr>
      <w:spacing w:beforeAutospacing="1" w:afterAutospacing="1"/>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2E7F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03CEC"/>
    <w:rPr>
      <w:color w:val="0563C1" w:themeColor="hyperlink"/>
      <w:u w:val="single"/>
    </w:rPr>
  </w:style>
  <w:style w:type="character" w:customStyle="1" w:styleId="BalonMetniChar">
    <w:name w:val="Balon Metni Char"/>
    <w:basedOn w:val="VarsaylanParagrafYazTipi"/>
    <w:link w:val="BalonMetni"/>
    <w:uiPriority w:val="99"/>
    <w:semiHidden/>
    <w:qFormat/>
    <w:rsid w:val="00A75995"/>
    <w:rPr>
      <w:rFonts w:ascii="Tahoma" w:hAnsi="Tahoma" w:cs="Tahoma"/>
      <w:sz w:val="16"/>
      <w:szCs w:val="16"/>
    </w:rPr>
  </w:style>
  <w:style w:type="character" w:styleId="AklamaBavurusu">
    <w:name w:val="annotation reference"/>
    <w:basedOn w:val="VarsaylanParagrafYazTipi"/>
    <w:uiPriority w:val="99"/>
    <w:semiHidden/>
    <w:unhideWhenUsed/>
    <w:qFormat/>
    <w:rsid w:val="00A75995"/>
    <w:rPr>
      <w:sz w:val="16"/>
      <w:szCs w:val="16"/>
    </w:rPr>
  </w:style>
  <w:style w:type="character" w:customStyle="1" w:styleId="AklamaMetniChar">
    <w:name w:val="Açıklama Metni Char"/>
    <w:basedOn w:val="VarsaylanParagrafYazTipi"/>
    <w:link w:val="AklamaMetni"/>
    <w:uiPriority w:val="99"/>
    <w:semiHidden/>
    <w:qFormat/>
    <w:rsid w:val="00A75995"/>
    <w:rPr>
      <w:sz w:val="20"/>
      <w:szCs w:val="20"/>
    </w:rPr>
  </w:style>
  <w:style w:type="character" w:customStyle="1" w:styleId="AklamaKonusuChar">
    <w:name w:val="Açıklama Konusu Char"/>
    <w:basedOn w:val="AklamaMetniChar"/>
    <w:link w:val="AklamaKonusu"/>
    <w:uiPriority w:val="99"/>
    <w:semiHidden/>
    <w:qFormat/>
    <w:rsid w:val="00A75995"/>
    <w:rPr>
      <w:b/>
      <w:bCs/>
      <w:sz w:val="20"/>
      <w:szCs w:val="20"/>
    </w:rPr>
  </w:style>
  <w:style w:type="character" w:customStyle="1" w:styleId="stBilgiChar">
    <w:name w:val="Üst Bilgi Char"/>
    <w:basedOn w:val="VarsaylanParagrafYazTipi"/>
    <w:link w:val="stBilgi"/>
    <w:uiPriority w:val="99"/>
    <w:qFormat/>
    <w:rsid w:val="00CC57FF"/>
  </w:style>
  <w:style w:type="character" w:customStyle="1" w:styleId="AltBilgiChar">
    <w:name w:val="Alt Bilgi Char"/>
    <w:basedOn w:val="VarsaylanParagrafYazTipi"/>
    <w:link w:val="AltBilgi"/>
    <w:uiPriority w:val="99"/>
    <w:qFormat/>
    <w:rsid w:val="00CC57FF"/>
  </w:style>
  <w:style w:type="character" w:customStyle="1" w:styleId="Balk2Char">
    <w:name w:val="Başlık 2 Char"/>
    <w:basedOn w:val="VarsaylanParagrafYazTipi"/>
    <w:link w:val="Balk2"/>
    <w:uiPriority w:val="9"/>
    <w:qFormat/>
    <w:rsid w:val="00133F00"/>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qFormat/>
    <w:rsid w:val="00E24031"/>
    <w:rPr>
      <w:rFonts w:asciiTheme="majorHAnsi" w:eastAsiaTheme="majorEastAsia" w:hAnsiTheme="majorHAnsi" w:cstheme="majorBidi"/>
      <w:color w:val="2E74B5" w:themeColor="accent1" w:themeShade="BF"/>
      <w:sz w:val="32"/>
      <w:szCs w:val="32"/>
    </w:rPr>
  </w:style>
  <w:style w:type="character" w:styleId="Gl">
    <w:name w:val="Strong"/>
    <w:basedOn w:val="VarsaylanParagrafYazTipi"/>
    <w:uiPriority w:val="22"/>
    <w:qFormat/>
    <w:rsid w:val="009A6000"/>
    <w:rPr>
      <w:b/>
      <w:bCs/>
    </w:rPr>
  </w:style>
  <w:style w:type="character" w:customStyle="1" w:styleId="apple-converted-space">
    <w:name w:val="apple-converted-space"/>
    <w:basedOn w:val="VarsaylanParagrafYazTipi"/>
    <w:qFormat/>
    <w:rsid w:val="00521E31"/>
  </w:style>
  <w:style w:type="character" w:customStyle="1" w:styleId="zmlenmeyenBahsetme1">
    <w:name w:val="Çözümlenmeyen Bahsetme1"/>
    <w:basedOn w:val="VarsaylanParagrafYazTipi"/>
    <w:uiPriority w:val="99"/>
    <w:semiHidden/>
    <w:unhideWhenUsed/>
    <w:qFormat/>
    <w:rsid w:val="002945AF"/>
    <w:rPr>
      <w:color w:val="605E5C"/>
      <w:shd w:val="clear" w:color="auto" w:fill="E1DFDD"/>
    </w:rPr>
  </w:style>
  <w:style w:type="character" w:customStyle="1" w:styleId="Balk3Char">
    <w:name w:val="Başlık 3 Char"/>
    <w:basedOn w:val="VarsaylanParagrafYazTipi"/>
    <w:link w:val="Balk3"/>
    <w:uiPriority w:val="9"/>
    <w:semiHidden/>
    <w:qFormat/>
    <w:rsid w:val="002E7F00"/>
    <w:rPr>
      <w:rFonts w:asciiTheme="majorHAnsi" w:eastAsiaTheme="majorEastAsia" w:hAnsiTheme="majorHAnsi" w:cstheme="majorBidi"/>
      <w:color w:val="1F4D78" w:themeColor="accent1" w:themeShade="7F"/>
      <w:sz w:val="24"/>
      <w:szCs w:val="24"/>
    </w:rPr>
  </w:style>
  <w:style w:type="character" w:customStyle="1" w:styleId="zmlenmeyenBahsetme2">
    <w:name w:val="Çözümlenmeyen Bahsetme2"/>
    <w:basedOn w:val="VarsaylanParagrafYazTipi"/>
    <w:uiPriority w:val="99"/>
    <w:semiHidden/>
    <w:unhideWhenUsed/>
    <w:qFormat/>
    <w:rsid w:val="00697368"/>
    <w:rPr>
      <w:color w:val="605E5C"/>
      <w:shd w:val="clear" w:color="auto" w:fill="E1DFDD"/>
    </w:rPr>
  </w:style>
  <w:style w:type="paragraph" w:customStyle="1" w:styleId="Heading">
    <w:name w:val="Heading"/>
    <w:basedOn w:val="Normal"/>
    <w:next w:val="GvdeMetni"/>
    <w:qFormat/>
    <w:pPr>
      <w:keepNext/>
      <w:spacing w:before="240" w:after="120"/>
    </w:pPr>
    <w:rPr>
      <w:rFonts w:ascii="Carlito" w:eastAsia="DejaVu Sans" w:hAnsi="Carlito" w:cs="DejaVu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eParagraf">
    <w:name w:val="List Paragraph"/>
    <w:basedOn w:val="Normal"/>
    <w:uiPriority w:val="34"/>
    <w:qFormat/>
    <w:rsid w:val="00A7612D"/>
    <w:pPr>
      <w:ind w:left="708"/>
    </w:pPr>
    <w:rPr>
      <w:rFonts w:ascii="Calibri" w:eastAsia="Calibri" w:hAnsi="Calibri" w:cs="Times New Roman"/>
      <w:sz w:val="24"/>
      <w:szCs w:val="24"/>
      <w:lang w:val="en-US"/>
    </w:rPr>
  </w:style>
  <w:style w:type="paragraph" w:customStyle="1" w:styleId="Standard">
    <w:name w:val="Standard"/>
    <w:qFormat/>
    <w:rsid w:val="00235943"/>
    <w:pPr>
      <w:widowControl w:val="0"/>
    </w:pPr>
    <w:rPr>
      <w:rFonts w:ascii="Times New Roman" w:eastAsia="Andale Sans UI" w:hAnsi="Times New Roman" w:cs="Tahoma"/>
      <w:kern w:val="2"/>
      <w:sz w:val="24"/>
      <w:szCs w:val="24"/>
      <w:lang w:eastAsia="tr-TR"/>
    </w:rPr>
  </w:style>
  <w:style w:type="paragraph" w:styleId="NormalWeb">
    <w:name w:val="Normal (Web)"/>
    <w:basedOn w:val="Normal"/>
    <w:uiPriority w:val="99"/>
    <w:unhideWhenUsed/>
    <w:qFormat/>
    <w:rsid w:val="00D03CEC"/>
    <w:pPr>
      <w:spacing w:beforeAutospacing="1" w:afterAutospacing="1"/>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qFormat/>
    <w:rsid w:val="00A75995"/>
    <w:rPr>
      <w:rFonts w:ascii="Tahoma" w:hAnsi="Tahoma" w:cs="Tahoma"/>
      <w:sz w:val="16"/>
      <w:szCs w:val="16"/>
    </w:rPr>
  </w:style>
  <w:style w:type="paragraph" w:styleId="AklamaMetni">
    <w:name w:val="annotation text"/>
    <w:basedOn w:val="Normal"/>
    <w:link w:val="AklamaMetniChar"/>
    <w:uiPriority w:val="99"/>
    <w:semiHidden/>
    <w:unhideWhenUsed/>
    <w:qFormat/>
    <w:rsid w:val="00A75995"/>
    <w:rPr>
      <w:sz w:val="20"/>
      <w:szCs w:val="20"/>
    </w:rPr>
  </w:style>
  <w:style w:type="paragraph" w:styleId="AklamaKonusu">
    <w:name w:val="annotation subject"/>
    <w:basedOn w:val="AklamaMetni"/>
    <w:next w:val="AklamaMetni"/>
    <w:link w:val="AklamaKonusuChar"/>
    <w:uiPriority w:val="99"/>
    <w:semiHidden/>
    <w:unhideWhenUsed/>
    <w:qFormat/>
    <w:rsid w:val="00A75995"/>
    <w:rPr>
      <w:b/>
      <w:bCs/>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CC57FF"/>
    <w:pPr>
      <w:tabs>
        <w:tab w:val="center" w:pos="4536"/>
        <w:tab w:val="right" w:pos="9072"/>
      </w:tabs>
    </w:pPr>
  </w:style>
  <w:style w:type="paragraph" w:styleId="AltBilgi">
    <w:name w:val="footer"/>
    <w:basedOn w:val="Normal"/>
    <w:link w:val="AltBilgiChar"/>
    <w:uiPriority w:val="99"/>
    <w:unhideWhenUsed/>
    <w:rsid w:val="00CC57FF"/>
    <w:pPr>
      <w:tabs>
        <w:tab w:val="center" w:pos="4536"/>
        <w:tab w:val="right" w:pos="9072"/>
      </w:tabs>
    </w:pPr>
  </w:style>
  <w:style w:type="paragraph" w:styleId="Dzeltme">
    <w:name w:val="Revision"/>
    <w:uiPriority w:val="99"/>
    <w:semiHidden/>
    <w:qFormat/>
    <w:rsid w:val="00B12250"/>
  </w:style>
  <w:style w:type="paragraph" w:styleId="AralkYok">
    <w:name w:val="No Spacing"/>
    <w:basedOn w:val="Normal"/>
    <w:uiPriority w:val="1"/>
    <w:qFormat/>
    <w:rsid w:val="00416D54"/>
    <w:pPr>
      <w:spacing w:beforeAutospacing="1" w:afterAutospacing="1"/>
    </w:pPr>
    <w:rPr>
      <w:rFonts w:ascii="Times New Roman" w:eastAsia="Times New Roman" w:hAnsi="Times New Roman" w:cs="Times New Roman"/>
      <w:sz w:val="24"/>
      <w:szCs w:val="24"/>
      <w:lang w:eastAsia="tr-TR"/>
    </w:rPr>
  </w:style>
  <w:style w:type="character" w:customStyle="1" w:styleId="zmlenmeyenBahsetme3">
    <w:name w:val="Çözümlenmeyen Bahsetme3"/>
    <w:basedOn w:val="VarsaylanParagrafYazTipi"/>
    <w:uiPriority w:val="99"/>
    <w:semiHidden/>
    <w:unhideWhenUsed/>
    <w:rsid w:val="00117A14"/>
    <w:rPr>
      <w:color w:val="605E5C"/>
      <w:shd w:val="clear" w:color="auto" w:fill="E1DFDD"/>
    </w:rPr>
  </w:style>
  <w:style w:type="character" w:styleId="zlenenKpr">
    <w:name w:val="FollowedHyperlink"/>
    <w:basedOn w:val="VarsaylanParagrafYazTipi"/>
    <w:uiPriority w:val="99"/>
    <w:semiHidden/>
    <w:unhideWhenUsed/>
    <w:rsid w:val="001F3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amfinans.co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andworks.com.t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70D2-6142-4B06-BD2D-59AE2E1C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MARKALAR-5</dc:creator>
  <dc:description/>
  <cp:lastModifiedBy>Brandworks</cp:lastModifiedBy>
  <cp:revision>6</cp:revision>
  <cp:lastPrinted>2023-03-08T13:34:00Z</cp:lastPrinted>
  <dcterms:created xsi:type="dcterms:W3CDTF">2024-10-30T13:01:00Z</dcterms:created>
  <dcterms:modified xsi:type="dcterms:W3CDTF">2024-10-30T13:29:00Z</dcterms:modified>
  <dc:language>en-US</dc:language>
</cp:coreProperties>
</file>